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41811" w:rsidRPr="007E78E5" w:rsidRDefault="00E41811" w:rsidP="00E41811">
      <w:pPr>
        <w:jc w:val="center"/>
        <w:rPr>
          <w:b/>
          <w:sz w:val="32"/>
        </w:rPr>
      </w:pPr>
      <w:r w:rsidRPr="007E78E5">
        <w:rPr>
          <w:b/>
          <w:sz w:val="32"/>
        </w:rPr>
        <w:t xml:space="preserve">Toolkit for Social Justice Education – </w:t>
      </w:r>
    </w:p>
    <w:p w:rsidR="00E41811" w:rsidRPr="003926CD" w:rsidRDefault="00E41811" w:rsidP="00E41811">
      <w:pPr>
        <w:jc w:val="center"/>
        <w:rPr>
          <w:b/>
          <w:sz w:val="36"/>
        </w:rPr>
      </w:pPr>
      <w:r w:rsidRPr="007E78E5">
        <w:rPr>
          <w:b/>
          <w:sz w:val="32"/>
        </w:rPr>
        <w:t>5 Essential Components</w:t>
      </w:r>
    </w:p>
    <w:p w:rsidR="00E41811" w:rsidRDefault="00E41811" w:rsidP="00E41811">
      <w:pPr>
        <w:rPr>
          <w:sz w:val="28"/>
        </w:rPr>
      </w:pPr>
      <w:r w:rsidRPr="003926CD">
        <w:rPr>
          <w:sz w:val="28"/>
        </w:rPr>
        <w:t xml:space="preserve">Identify and explain how and why/not your curriculum addresses the elements of Social Justice Education. </w:t>
      </w:r>
    </w:p>
    <w:p w:rsidR="00E41811" w:rsidRDefault="00E41811"/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BF"/>
      </w:tblPr>
      <w:tblGrid>
        <w:gridCol w:w="9918"/>
      </w:tblGrid>
      <w:tr w:rsidR="00E41811" w:rsidTr="00FB1770">
        <w:tc>
          <w:tcPr>
            <w:tcW w:w="9918" w:type="dxa"/>
          </w:tcPr>
          <w:p w:rsidR="00FB1770" w:rsidRDefault="00FB1770" w:rsidP="00FB1770">
            <w:r w:rsidRPr="003926CD">
              <w:rPr>
                <w:b/>
              </w:rPr>
              <w:t xml:space="preserve">CONTENT </w:t>
            </w:r>
            <w:r w:rsidR="00E41811" w:rsidRPr="003926CD">
              <w:rPr>
                <w:b/>
              </w:rPr>
              <w:t>MASTERY/FACTUAL INFORMATION</w:t>
            </w:r>
            <w:r w:rsidR="00E41811">
              <w:t>: Students learn the significance of broad and varied information acquisition through data collection, historical contextualization, and micro-macro levels of content analysis. Leads to a student centered classroom, with thinking that connects individuals/community to the larger society.</w:t>
            </w:r>
          </w:p>
          <w:p w:rsidR="00FB1770" w:rsidRDefault="00FB1770" w:rsidP="00FB1770"/>
          <w:p w:rsidR="00FB1770" w:rsidRDefault="00FB1770" w:rsidP="00FB1770"/>
          <w:p w:rsidR="00D8175D" w:rsidRDefault="00D8175D" w:rsidP="00FB1770"/>
          <w:p w:rsidR="00FB1770" w:rsidRDefault="00FB1770" w:rsidP="00FB1770"/>
          <w:p w:rsidR="00E41811" w:rsidRDefault="00E41811" w:rsidP="00FB1770"/>
        </w:tc>
      </w:tr>
      <w:tr w:rsidR="00E41811" w:rsidTr="00FB1770">
        <w:trPr>
          <w:trHeight w:val="2475"/>
        </w:trPr>
        <w:tc>
          <w:tcPr>
            <w:tcW w:w="9918" w:type="dxa"/>
          </w:tcPr>
          <w:p w:rsidR="00E41811" w:rsidRDefault="00E41811" w:rsidP="00FB1770">
            <w:pPr>
              <w:rPr>
                <w:b/>
                <w:sz w:val="32"/>
                <w:vertAlign w:val="superscript"/>
              </w:rPr>
            </w:pPr>
            <w:r>
              <w:rPr>
                <w:b/>
              </w:rPr>
              <w:t xml:space="preserve">CRITICAL ANALYSIS (Systems of Oppression) </w:t>
            </w:r>
            <w:r>
              <w:t xml:space="preserve">Students learn the significance </w:t>
            </w:r>
            <w:proofErr w:type="gramStart"/>
            <w:r>
              <w:t xml:space="preserve">of  </w:t>
            </w:r>
            <w:r w:rsidRPr="00491F66">
              <w:rPr>
                <w:b/>
                <w:sz w:val="32"/>
              </w:rPr>
              <w:t>P</w:t>
            </w:r>
            <w:r>
              <w:rPr>
                <w:b/>
                <w:sz w:val="32"/>
                <w:vertAlign w:val="superscript"/>
              </w:rPr>
              <w:t>5</w:t>
            </w:r>
            <w:proofErr w:type="gramEnd"/>
          </w:p>
          <w:p w:rsidR="00E41811" w:rsidRDefault="00E41811" w:rsidP="00FB177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Process = Perspective + Positioning + Power + Possibility</w:t>
            </w:r>
          </w:p>
          <w:p w:rsidR="00FB1770" w:rsidRDefault="00E41811" w:rsidP="00FB1770">
            <w:r>
              <w:t>Prepares students to take action</w:t>
            </w:r>
          </w:p>
          <w:p w:rsidR="00FB1770" w:rsidRDefault="00FB1770" w:rsidP="00FB1770"/>
          <w:p w:rsidR="00FB1770" w:rsidRDefault="00FB1770" w:rsidP="00FB1770"/>
          <w:p w:rsidR="00FB1770" w:rsidRDefault="00FB1770" w:rsidP="00FB1770"/>
          <w:p w:rsidR="00E41811" w:rsidRPr="00FB1770" w:rsidRDefault="00E41811" w:rsidP="00FB1770"/>
        </w:tc>
      </w:tr>
      <w:tr w:rsidR="00E41811" w:rsidTr="00FB1770">
        <w:tc>
          <w:tcPr>
            <w:tcW w:w="9918" w:type="dxa"/>
          </w:tcPr>
          <w:p w:rsidR="00E41811" w:rsidRDefault="00E41811" w:rsidP="00FB1770">
            <w:r>
              <w:rPr>
                <w:b/>
              </w:rPr>
              <w:t>ACTION AND SOCIAL CHANGE</w:t>
            </w:r>
            <w:r>
              <w:t>: Students learn that their knowledge is empowering, which transforms them into authentic change agents. Provides hope and possibility.</w:t>
            </w:r>
          </w:p>
          <w:p w:rsidR="00E41811" w:rsidRDefault="00E41811" w:rsidP="00FB1770"/>
          <w:p w:rsidR="00E41811" w:rsidRDefault="00E41811" w:rsidP="00FB1770"/>
          <w:p w:rsidR="00E41811" w:rsidRDefault="00E41811" w:rsidP="00FB1770"/>
          <w:p w:rsidR="00E41811" w:rsidRDefault="00E41811" w:rsidP="00FB1770"/>
        </w:tc>
      </w:tr>
      <w:tr w:rsidR="00E41811" w:rsidTr="00FB1770">
        <w:tc>
          <w:tcPr>
            <w:tcW w:w="9918" w:type="dxa"/>
          </w:tcPr>
          <w:p w:rsidR="00FB1770" w:rsidRDefault="00E41811" w:rsidP="00FB1770">
            <w:r>
              <w:rPr>
                <w:b/>
              </w:rPr>
              <w:t>PERSONAL REFLECTION (EDUCATOR/STUDENTS)</w:t>
            </w:r>
            <w:r>
              <w:t xml:space="preserve">: Educators and students learn to examine and recognize the relationships of power, privilege, biases, domination, imposition, oppression and the impact on individual/institutional/systemic levels. Leads to the development of a socially just classroom environment. </w:t>
            </w:r>
          </w:p>
          <w:p w:rsidR="00FB1770" w:rsidRDefault="00FB1770" w:rsidP="00FB1770"/>
          <w:p w:rsidR="00FB1770" w:rsidRDefault="00FB1770" w:rsidP="00FB1770"/>
          <w:p w:rsidR="00FB1770" w:rsidRDefault="00FB1770" w:rsidP="00FB1770"/>
          <w:p w:rsidR="00E41811" w:rsidRDefault="00E41811" w:rsidP="00FB1770"/>
        </w:tc>
      </w:tr>
      <w:tr w:rsidR="00E41811" w:rsidTr="00FB1770">
        <w:trPr>
          <w:trHeight w:val="1860"/>
        </w:trPr>
        <w:tc>
          <w:tcPr>
            <w:tcW w:w="9918" w:type="dxa"/>
          </w:tcPr>
          <w:p w:rsidR="00E41811" w:rsidRDefault="00E41811" w:rsidP="00FB1770">
            <w:r>
              <w:rPr>
                <w:b/>
              </w:rPr>
              <w:t>MULTICULTURAL GROUP DYNAMICS</w:t>
            </w:r>
            <w:r>
              <w:t>: Culturally relevant learning/teaching environment is customized, built on an understanding/recognition of group dynamics and impact of teaching on social identities. Leads to cross-cultural communication; dialogue on diversity issues.</w:t>
            </w:r>
          </w:p>
          <w:p w:rsidR="00FB1770" w:rsidRDefault="00FB1770"/>
          <w:p w:rsidR="00D8175D" w:rsidRDefault="00D8175D"/>
          <w:p w:rsidR="00FB1770" w:rsidRDefault="00FB1770"/>
          <w:p w:rsidR="00E41811" w:rsidRDefault="00E41811"/>
        </w:tc>
      </w:tr>
    </w:tbl>
    <w:p w:rsidR="00312288" w:rsidRDefault="00D8175D"/>
    <w:sectPr w:rsidR="00312288" w:rsidSect="00FB1770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41811"/>
    <w:rsid w:val="00D8175D"/>
    <w:rsid w:val="00E41811"/>
    <w:rsid w:val="00FB177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418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A313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E418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Urban Ed - Cohort 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Mayorga</dc:creator>
  <cp:keywords/>
  <cp:lastModifiedBy>Edwin Mayorga</cp:lastModifiedBy>
  <cp:revision>3</cp:revision>
  <dcterms:created xsi:type="dcterms:W3CDTF">2010-11-29T21:01:00Z</dcterms:created>
  <dcterms:modified xsi:type="dcterms:W3CDTF">2010-11-29T21:12:00Z</dcterms:modified>
</cp:coreProperties>
</file>